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142C0" w:rsidRDefault="00D142C0" w:rsidP="008804D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r w:rsidRPr="00D142C0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drawing>
          <wp:inline distT="0" distB="0" distL="0" distR="0">
            <wp:extent cx="6210300" cy="8037934"/>
            <wp:effectExtent l="0" t="0" r="0" b="127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0379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142C0" w:rsidRDefault="00D142C0" w:rsidP="008804D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</w:p>
    <w:p w:rsidR="00D142C0" w:rsidRDefault="00D142C0" w:rsidP="008804D4">
      <w:pPr>
        <w:spacing w:after="0" w:line="240" w:lineRule="auto"/>
        <w:jc w:val="center"/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</w:pPr>
      <w:bookmarkStart w:id="0" w:name="_GoBack"/>
      <w:bookmarkEnd w:id="0"/>
    </w:p>
    <w:p w:rsid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20757">
        <w:rPr>
          <w:rFonts w:ascii="Times New Roman" w:eastAsia="Times New Roman" w:hAnsi="Times New Roman" w:cs="Times New Roman"/>
          <w:noProof/>
          <w:sz w:val="20"/>
          <w:szCs w:val="20"/>
          <w:lang w:eastAsia="ru-RU"/>
        </w:rPr>
        <w:lastRenderedPageBreak/>
        <w:drawing>
          <wp:inline distT="0" distB="0" distL="0" distR="0" wp14:anchorId="2E347E24" wp14:editId="2ED7FDA7">
            <wp:extent cx="1476375" cy="1153417"/>
            <wp:effectExtent l="0" t="0" r="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clrChange>
                        <a:clrFrom>
                          <a:srgbClr val="FCFCFC"/>
                        </a:clrFrom>
                        <a:clrTo>
                          <a:srgbClr val="FCFCFC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729" cy="1160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Calibri" w:hAnsi="Times New Roman" w:cs="Times New Roman"/>
          <w:sz w:val="28"/>
          <w:szCs w:val="28"/>
          <w:lang w:eastAsia="ru-RU"/>
        </w:rPr>
        <w:t>Администрация Краснобаковского муниципального округа</w:t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Calibri" w:hAnsi="Times New Roman" w:cs="Times New Roman"/>
          <w:sz w:val="28"/>
          <w:szCs w:val="28"/>
          <w:lang w:eastAsia="ru-RU"/>
        </w:rPr>
        <w:t>Нижегородской области</w:t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Calibri" w:hAnsi="Times New Roman" w:cs="Times New Roman"/>
          <w:sz w:val="28"/>
          <w:szCs w:val="28"/>
          <w:lang w:eastAsia="ru-RU"/>
        </w:rPr>
        <w:t>Муниципальное автономное общеобразовательное учреждение</w:t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Calibri" w:hAnsi="Times New Roman" w:cs="Times New Roman"/>
          <w:sz w:val="28"/>
          <w:szCs w:val="28"/>
          <w:lang w:eastAsia="ru-RU"/>
        </w:rPr>
        <w:t xml:space="preserve"> «Средняя общеобразовательная школа №2 р.п. Красные Баки»</w:t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Принята на заседании                            </w:t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Утверждаю</w:t>
      </w:r>
      <w:r w:rsidRPr="008804D4">
        <w:rPr>
          <w:rFonts w:ascii="Calibri" w:eastAsia="Times New Roman" w:hAnsi="Calibri" w:cs="Times New Roman"/>
          <w:lang w:eastAsia="ru-RU"/>
        </w:rPr>
        <w:t xml:space="preserve"> </w:t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>директор  школы</w:t>
      </w:r>
    </w:p>
    <w:p w:rsidR="008804D4" w:rsidRPr="008804D4" w:rsidRDefault="008804D4" w:rsidP="008804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педагогического совета</w:t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________Е.В.Сотникова         </w:t>
      </w:r>
    </w:p>
    <w:p w:rsidR="008804D4" w:rsidRPr="008804D4" w:rsidRDefault="008804D4" w:rsidP="008804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>От «_27__» _08____ 2024_ г.</w:t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             Приказ №__183______</w:t>
      </w:r>
    </w:p>
    <w:p w:rsidR="008804D4" w:rsidRPr="008804D4" w:rsidRDefault="008804D4" w:rsidP="008804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Протокол № _1_</w:t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</w:r>
      <w:r w:rsidRP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ab/>
        <w:t xml:space="preserve">              от «_27_» ___08__ 2024 г.</w:t>
      </w:r>
    </w:p>
    <w:p w:rsidR="008804D4" w:rsidRPr="008804D4" w:rsidRDefault="008804D4" w:rsidP="008804D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04D4">
        <w:rPr>
          <w:rFonts w:ascii="Times New Roman" w:eastAsia="Calibri" w:hAnsi="Times New Roman" w:cs="Times New Roman"/>
          <w:sz w:val="24"/>
          <w:szCs w:val="24"/>
          <w:lang w:eastAsia="ru-RU"/>
        </w:rPr>
        <w:t>ДОПОЛНИТЕЛЬНАЯ ОБЩЕОБРАЗОВАТЕЛЬНАЯ (ОБЩЕРАЗВИВАЮЩАЯ)</w:t>
      </w:r>
    </w:p>
    <w:p w:rsidR="008804D4" w:rsidRPr="008804D4" w:rsidRDefault="008804D4" w:rsidP="008804D4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eastAsia="ru-RU"/>
        </w:rPr>
      </w:pPr>
      <w:r w:rsidRPr="008804D4">
        <w:rPr>
          <w:rFonts w:ascii="Times New Roman" w:eastAsia="Calibri" w:hAnsi="Times New Roman" w:cs="Times New Roman"/>
          <w:sz w:val="24"/>
          <w:szCs w:val="24"/>
          <w:lang w:eastAsia="ru-RU"/>
        </w:rPr>
        <w:t xml:space="preserve">ПРОГРАММА </w:t>
      </w:r>
    </w:p>
    <w:p w:rsidR="0068441E" w:rsidRPr="003D0C1E" w:rsidRDefault="008804D4" w:rsidP="008804D4">
      <w:pPr>
        <w:spacing w:after="0" w:line="480" w:lineRule="auto"/>
        <w:jc w:val="center"/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</w:pPr>
      <w:r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 xml:space="preserve"> </w:t>
      </w:r>
      <w:r w:rsidR="0068441E"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>«Фотостудия</w:t>
      </w:r>
      <w:r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 xml:space="preserve"> «Мир в объективе</w:t>
      </w:r>
      <w:r w:rsidR="0068441E">
        <w:rPr>
          <w:rFonts w:ascii="Times New Roman" w:eastAsia="Times New Roman" w:hAnsi="Times New Roman" w:cs="Times New Roman"/>
          <w:b/>
          <w:sz w:val="44"/>
          <w:szCs w:val="32"/>
          <w:lang w:eastAsia="ru-RU"/>
        </w:rPr>
        <w:t>»</w:t>
      </w: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направленность: </w:t>
      </w:r>
      <w:r w:rsidR="008804D4">
        <w:rPr>
          <w:rFonts w:ascii="Times New Roman" w:eastAsia="Times New Roman" w:hAnsi="Times New Roman" w:cs="Times New Roman"/>
          <w:sz w:val="24"/>
          <w:szCs w:val="24"/>
          <w:lang w:eastAsia="ru-RU"/>
        </w:rPr>
        <w:t>техническая</w:t>
      </w: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Срок реализации: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1</w:t>
      </w: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год.</w:t>
      </w: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>Возраст обучающихся: 1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3-17</w:t>
      </w: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лет</w:t>
      </w: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800C4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Составитель:</w:t>
      </w:r>
    </w:p>
    <w:p w:rsidR="0068441E" w:rsidRDefault="0068441E" w:rsidP="006844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Люлева Анастасия Сергеевна</w:t>
      </w:r>
    </w:p>
    <w:p w:rsidR="0068441E" w:rsidRPr="003800C4" w:rsidRDefault="0068441E" w:rsidP="0068441E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Педагог-организатор</w:t>
      </w:r>
      <w:r w:rsidR="008804D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8804D4" w:rsidRDefault="008804D4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CB5" w:rsidRDefault="00AB3CB5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8441E" w:rsidRPr="003800C4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B3CB5" w:rsidRPr="003800C4" w:rsidRDefault="0068441E" w:rsidP="00AB3CB5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Красные Баки</w:t>
      </w:r>
    </w:p>
    <w:p w:rsidR="0068441E" w:rsidRDefault="0068441E" w:rsidP="0068441E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2024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1. Пояснительная записка.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В последние годы фотография развивается всё интенсивнее, входит в каждый дом. И действительно, невозможно сегодня представить современное общество без фотографии: она широко используется в журналистике, с её помощью ведется летопись страны и каждой семьи.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А.В. Луначарский говорил: «Каждый культурный человек должен уметь пользоваться  фотоаппаратом так же легко, как он владеет авторучкой».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фотографией способствуют приобщению детей к прекрасному, помогают адаптироваться в сложной обстановке современного мира.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Дополнительная общеобразовательная общеразвивающая программа «Фотостудия» имеет художественно-эстетическую направленность.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Актуальность данной программы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состоит в том, что её реализация позволит приобщить детей и подростков к художественной фотографии во всех её аспектах, привить обучающимся художественный вкус, а это, в свою очередь, окажет благоприятное воздействие на формирование их нравственных качеств, развитие эстетических чувств, умение отличать подлинное произведение искусства от суррогатных проявлений и может облегчить их последующее самоопределение во взрослой жизни.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Педагогическая целесообразность данной программы заключается в том, что она позволяет в условиях глубоких изменений социально-экономической среды, происходящих в российском обществе, где особую роль приобретает проблема адаптации детей и подростков к этим изменениям, подготовить их к дальнейшей самостоятельной творческой жизни.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Цель: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формирование представлений о фотографии как об искусстве; понимание значимости фотографии для общества.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Овладение конкретными знаниями по созданию фотографии необходимых для дальнейшей социализации и профессионального самоопределения воспитанников.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Задачи: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1. Освоение учащимися специальных знаний – представление о принципах функционирования фотоаппарата и об основных способах фотографирования;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2. 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Развитие индивидуальных способностей, превратить учение в творческую потребность каждого ученика.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3.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Развитие эмоциональной сферы и восприятия, сохранение у учащихся чувства удивления, восхищения открывающимися гранями красоты мира при запечатлении его сквозь окуляр фотоаппарата;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4. 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навыкам культуры поведения и общения, чувство глубокого уважения к жизни, людям, родному краю.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5. 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Наполнение работы учащихся интересной, разнообразной творческой деятельностью, развивающей индивидуальные качества личности.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6. 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Воспитание негативного отношения к вредным привычкам.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7. 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Формирование у воспитанника способности к самореализации.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Важной отличительной особенностью программы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является то, что учтены новейшие технологические изменения в области фотографии, что привело к включению в неё новых тем, отражающих такие достижения, как: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массовое внедрение цифровой фотографии;</w:t>
      </w:r>
    </w:p>
    <w:p w:rsidR="0041055D" w:rsidRPr="0041055D" w:rsidRDefault="0041055D" w:rsidP="004105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на рынке большого количества копируемых технологий;</w:t>
      </w:r>
    </w:p>
    <w:p w:rsidR="0041055D" w:rsidRPr="0041055D" w:rsidRDefault="0041055D" w:rsidP="004105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предпечатная подготовка фотографий;</w:t>
      </w:r>
    </w:p>
    <w:p w:rsidR="0041055D" w:rsidRPr="0041055D" w:rsidRDefault="0041055D" w:rsidP="004105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правильное архивирование фотографий;</w:t>
      </w:r>
    </w:p>
    <w:p w:rsidR="0041055D" w:rsidRPr="0041055D" w:rsidRDefault="0041055D" w:rsidP="0041055D">
      <w:pPr>
        <w:pStyle w:val="a3"/>
        <w:numPr>
          <w:ilvl w:val="0"/>
          <w:numId w:val="1"/>
        </w:num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наличие рынка потребления фотографий.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Содержание программы составлено с учётом изменений и нововведений, произошедших за период массового внедрения цифровых технологий, и учитывает изменившуюся материальную базу фотографирования. Освоение и использование программы Photoshop расширяет спектр творческих возможностей детей и способствует формированию самостоятельности в выборе тех или иных техник. 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Данная образовательная программа предусматривает оказание помощи обучающимся в подготовке портфолио, который может быть им полезен при последующем выборе профессии, связанной с применением искусства фотографии. В ходе обучения широко используются экскурсии, выезды на природу, участие в конкурсах, выставках. 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Срок реализации программы – 1 год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обучения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Общий объём программы 34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</w:t>
      </w:r>
      <w:r w:rsidR="008804D4">
        <w:rPr>
          <w:rFonts w:ascii="Times New Roman" w:eastAsia="Times New Roman" w:hAnsi="Times New Roman" w:cs="Times New Roman"/>
          <w:sz w:val="28"/>
          <w:szCs w:val="28"/>
          <w:lang w:eastAsia="ru-RU"/>
        </w:rPr>
        <w:t>, 2 часа – в каникулы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Занятия проходят один раз в неделю по часу.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В первый год обучения дети получают необходимые теоретические знания в области фотографического искусства, формируют основные навыки и теоретические знания в области обработки и печати фотографий, устройстве и принципах работы различных фотографических систем, знакомятся с различными жанрами фотографии и их композиционными основами. Особое внимание уделяется работе в программе Photoshop, как одного из самого совершенного редактора фотографий в современном мире.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Ожидаемые результаты.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К концу обучения учащиеся должны уметь получать правильно построенные фотоснимки в различных жанрах фотографии, Лучшие из них помещаются на фотосайт фотостудии и на отчётные фотовыставки, направляются для публикации в газеты и на фотоконкурсы.  Важный результат – желание ребят попробовать себя в фотожурналистике, умение объяснять новичкам основы фотографии. Должны освоить элементарную основы фотографирования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 окончании первого года обучения обучающиеся будут знать: 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технику безопасно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сти при работе в студии</w:t>
      </w: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теоретические основы в области фотографии;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жанры фотографии (портрет, пейзаж, натюрморт, юмо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р, спорт, очерк, серия и т.д.);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смысловой, ц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ветовой и тональной композиции;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устройство и основные характеристики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различных типов фотоаппаратуры;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фотопроизведение, исходя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из принципов художественности;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изобразительный язык, основные правила и законы композиции художественной фотографии.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уметь: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правильно обращаться с фотоаппаратурой различных типов;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осуществлять технологический процесс в области фотографии (зарядка, проявка и печать фотографий);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проводить съёмку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различных жанрах и условиях;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работать с графическими редакторами.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технику безопасности при работе;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фотокомпозиции, художественно-выразительные средства фотографии;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рекламную и портретную фотографию;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основы фотожурналистики;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критерии оценки выставочных работ;</w:t>
      </w:r>
    </w:p>
    <w:p w:rsid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будут уметь: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- анализировать фотографии;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 вести качественную фотосъёмку в различных жанрах фотографии;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-применять приёмы фотосъёмки, наиболее адекватные конкретным её условиям.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Формы подведения итогов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¾    рейтинг готового изделия;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¾    наблюдение;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беседа, объяснения учащихся;</w:t>
      </w:r>
    </w:p>
    <w:p w:rsidR="00AB3CB5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¾    участие в городских, региональных выставках.</w:t>
      </w:r>
    </w:p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Возраст обучающихся</w:t>
      </w:r>
    </w:p>
    <w:p w:rsid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1055D">
        <w:rPr>
          <w:rFonts w:ascii="Times New Roman" w:eastAsia="Times New Roman" w:hAnsi="Times New Roman" w:cs="Times New Roman"/>
          <w:sz w:val="28"/>
          <w:szCs w:val="28"/>
          <w:lang w:eastAsia="ru-RU"/>
        </w:rPr>
        <w:t>Учебные группы формируются преимущественно по возрасту от 11 до18 лет.</w:t>
      </w:r>
    </w:p>
    <w:p w:rsidR="008804D4" w:rsidRPr="008804D4" w:rsidRDefault="008804D4" w:rsidP="008804D4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 w:rsidRPr="008804D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lastRenderedPageBreak/>
        <w:t>Календарный учебный график</w:t>
      </w:r>
    </w:p>
    <w:p w:rsidR="008804D4" w:rsidRPr="008804D4" w:rsidRDefault="008804D4" w:rsidP="008804D4">
      <w:pPr>
        <w:shd w:val="clear" w:color="auto" w:fill="FFFFFF"/>
        <w:spacing w:after="0" w:line="360" w:lineRule="auto"/>
        <w:ind w:left="426"/>
        <w:jc w:val="center"/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</w:t>
      </w:r>
      <w:r w:rsidRPr="008804D4">
        <w:rPr>
          <w:rFonts w:ascii="Times New Roman" w:eastAsia="Times New Roman" w:hAnsi="Times New Roman" w:cs="Times New Roman"/>
          <w:b/>
          <w:iCs/>
          <w:color w:val="000000"/>
          <w:sz w:val="28"/>
          <w:szCs w:val="28"/>
          <w:lang w:eastAsia="ru-RU"/>
        </w:rPr>
        <w:t xml:space="preserve"> на 2024 – 2025 учебный год</w:t>
      </w:r>
    </w:p>
    <w:tbl>
      <w:tblPr>
        <w:tblpPr w:leftFromText="180" w:rightFromText="180" w:vertAnchor="text" w:horzAnchor="margin" w:tblpXSpec="center" w:tblpY="181"/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093"/>
        <w:gridCol w:w="2018"/>
        <w:gridCol w:w="1384"/>
        <w:gridCol w:w="1701"/>
        <w:gridCol w:w="2797"/>
      </w:tblGrid>
      <w:tr w:rsidR="008804D4" w:rsidRPr="008804D4" w:rsidTr="00941213">
        <w:trPr>
          <w:trHeight w:val="1076"/>
        </w:trPr>
        <w:tc>
          <w:tcPr>
            <w:tcW w:w="2093" w:type="dxa"/>
            <w:vAlign w:val="center"/>
          </w:tcPr>
          <w:p w:rsidR="008804D4" w:rsidRPr="008804D4" w:rsidRDefault="008804D4" w:rsidP="008804D4">
            <w:pPr>
              <w:spacing w:after="160"/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t>Дата начала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обучения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программе</w:t>
            </w:r>
          </w:p>
        </w:tc>
        <w:tc>
          <w:tcPr>
            <w:tcW w:w="2018" w:type="dxa"/>
            <w:vAlign w:val="center"/>
          </w:tcPr>
          <w:p w:rsidR="008804D4" w:rsidRPr="008804D4" w:rsidRDefault="008804D4" w:rsidP="008804D4">
            <w:pPr>
              <w:spacing w:after="160"/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t>Дата окончания обучения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по программе</w:t>
            </w:r>
          </w:p>
        </w:tc>
        <w:tc>
          <w:tcPr>
            <w:tcW w:w="1384" w:type="dxa"/>
            <w:vAlign w:val="center"/>
          </w:tcPr>
          <w:p w:rsidR="008804D4" w:rsidRPr="008804D4" w:rsidRDefault="008804D4" w:rsidP="008804D4">
            <w:pPr>
              <w:spacing w:after="160"/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t>Всего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учебных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недель</w:t>
            </w:r>
          </w:p>
        </w:tc>
        <w:tc>
          <w:tcPr>
            <w:tcW w:w="1701" w:type="dxa"/>
            <w:vAlign w:val="center"/>
          </w:tcPr>
          <w:p w:rsidR="008804D4" w:rsidRPr="008804D4" w:rsidRDefault="008804D4" w:rsidP="008804D4">
            <w:pPr>
              <w:spacing w:after="160"/>
              <w:ind w:right="6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учебных</w:t>
            </w: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br/>
              <w:t>часов</w:t>
            </w:r>
          </w:p>
        </w:tc>
        <w:tc>
          <w:tcPr>
            <w:tcW w:w="2797" w:type="dxa"/>
            <w:vAlign w:val="center"/>
          </w:tcPr>
          <w:p w:rsidR="008804D4" w:rsidRPr="008804D4" w:rsidRDefault="008804D4" w:rsidP="008804D4">
            <w:pPr>
              <w:spacing w:after="160"/>
              <w:ind w:right="5" w:firstLine="709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/>
                <w:sz w:val="24"/>
                <w:szCs w:val="24"/>
              </w:rPr>
              <w:t>Режим занятий</w:t>
            </w:r>
          </w:p>
        </w:tc>
      </w:tr>
      <w:tr w:rsidR="008804D4" w:rsidRPr="008804D4" w:rsidTr="00941213">
        <w:trPr>
          <w:trHeight w:val="521"/>
        </w:trPr>
        <w:tc>
          <w:tcPr>
            <w:tcW w:w="2093" w:type="dxa"/>
            <w:vAlign w:val="center"/>
          </w:tcPr>
          <w:p w:rsidR="008804D4" w:rsidRPr="008804D4" w:rsidRDefault="008804D4" w:rsidP="008804D4">
            <w:pPr>
              <w:spacing w:after="0"/>
              <w:ind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>02 сентября</w:t>
            </w:r>
          </w:p>
          <w:p w:rsidR="008804D4" w:rsidRPr="008804D4" w:rsidRDefault="008804D4" w:rsidP="008804D4">
            <w:pPr>
              <w:spacing w:after="0"/>
              <w:ind w:right="5" w:firstLine="709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>2024 года</w:t>
            </w:r>
          </w:p>
        </w:tc>
        <w:tc>
          <w:tcPr>
            <w:tcW w:w="2018" w:type="dxa"/>
            <w:vAlign w:val="center"/>
          </w:tcPr>
          <w:p w:rsidR="008804D4" w:rsidRPr="008804D4" w:rsidRDefault="008804D4" w:rsidP="008804D4">
            <w:pPr>
              <w:spacing w:after="0"/>
              <w:ind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>26мая 2025 года</w:t>
            </w:r>
          </w:p>
        </w:tc>
        <w:tc>
          <w:tcPr>
            <w:tcW w:w="1384" w:type="dxa"/>
            <w:vAlign w:val="center"/>
          </w:tcPr>
          <w:p w:rsidR="008804D4" w:rsidRPr="008804D4" w:rsidRDefault="008804D4" w:rsidP="008804D4">
            <w:pPr>
              <w:spacing w:after="0"/>
              <w:ind w:right="5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        36</w:t>
            </w:r>
          </w:p>
        </w:tc>
        <w:tc>
          <w:tcPr>
            <w:tcW w:w="1701" w:type="dxa"/>
            <w:vAlign w:val="center"/>
          </w:tcPr>
          <w:p w:rsidR="008804D4" w:rsidRPr="008804D4" w:rsidRDefault="008804D4" w:rsidP="008804D4">
            <w:pPr>
              <w:spacing w:after="0"/>
              <w:ind w:right="5" w:firstLine="709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>36</w:t>
            </w:r>
          </w:p>
        </w:tc>
        <w:tc>
          <w:tcPr>
            <w:tcW w:w="2797" w:type="dxa"/>
            <w:vAlign w:val="center"/>
          </w:tcPr>
          <w:p w:rsidR="008804D4" w:rsidRPr="008804D4" w:rsidRDefault="008804D4" w:rsidP="008804D4">
            <w:pPr>
              <w:spacing w:after="0"/>
              <w:ind w:right="5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8804D4">
              <w:rPr>
                <w:rFonts w:ascii="Times New Roman" w:hAnsi="Times New Roman" w:cs="Times New Roman"/>
                <w:bCs/>
                <w:sz w:val="24"/>
                <w:szCs w:val="24"/>
              </w:rPr>
              <w:t>1 раз в неделю по 40 минут</w:t>
            </w:r>
          </w:p>
        </w:tc>
      </w:tr>
    </w:tbl>
    <w:p w:rsidR="0041055D" w:rsidRPr="0041055D" w:rsidRDefault="0041055D" w:rsidP="0041055D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6A358B" w:rsidRDefault="006A358B" w:rsidP="0041055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41055D" w:rsidRDefault="0041055D" w:rsidP="004105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Учебно-тематический план</w:t>
      </w:r>
    </w:p>
    <w:tbl>
      <w:tblPr>
        <w:tblStyle w:val="a4"/>
        <w:tblW w:w="10773" w:type="dxa"/>
        <w:tblInd w:w="-572" w:type="dxa"/>
        <w:tblLook w:val="04A0" w:firstRow="1" w:lastRow="0" w:firstColumn="1" w:lastColumn="0" w:noHBand="0" w:noVBand="1"/>
      </w:tblPr>
      <w:tblGrid>
        <w:gridCol w:w="661"/>
        <w:gridCol w:w="2090"/>
        <w:gridCol w:w="1070"/>
        <w:gridCol w:w="1352"/>
        <w:gridCol w:w="2042"/>
        <w:gridCol w:w="3558"/>
      </w:tblGrid>
      <w:tr w:rsidR="001E073B" w:rsidTr="008804D4">
        <w:tc>
          <w:tcPr>
            <w:tcW w:w="661" w:type="dxa"/>
          </w:tcPr>
          <w:p w:rsidR="001E073B" w:rsidRPr="0041055D" w:rsidRDefault="001E073B" w:rsidP="0041055D">
            <w:pPr>
              <w:ind w:left="-971"/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№№</w:t>
            </w:r>
          </w:p>
        </w:tc>
        <w:tc>
          <w:tcPr>
            <w:tcW w:w="2090" w:type="dxa"/>
            <w:vMerge w:val="restart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Наименование разделов и тем</w:t>
            </w:r>
          </w:p>
        </w:tc>
        <w:tc>
          <w:tcPr>
            <w:tcW w:w="2422" w:type="dxa"/>
            <w:gridSpan w:val="2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Количество часов</w:t>
            </w:r>
          </w:p>
        </w:tc>
        <w:tc>
          <w:tcPr>
            <w:tcW w:w="2042" w:type="dxa"/>
            <w:vMerge w:val="restart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Цель</w:t>
            </w:r>
          </w:p>
        </w:tc>
        <w:tc>
          <w:tcPr>
            <w:tcW w:w="3558" w:type="dxa"/>
            <w:vMerge w:val="restart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Содержание</w:t>
            </w:r>
          </w:p>
        </w:tc>
      </w:tr>
      <w:tr w:rsidR="001E073B" w:rsidTr="008804D4">
        <w:tc>
          <w:tcPr>
            <w:tcW w:w="661" w:type="dxa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090" w:type="dxa"/>
            <w:vMerge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1070" w:type="dxa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Теория</w:t>
            </w:r>
          </w:p>
        </w:tc>
        <w:tc>
          <w:tcPr>
            <w:tcW w:w="1352" w:type="dxa"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Практика </w:t>
            </w:r>
          </w:p>
        </w:tc>
        <w:tc>
          <w:tcPr>
            <w:tcW w:w="2042" w:type="dxa"/>
            <w:vMerge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558" w:type="dxa"/>
            <w:vMerge/>
          </w:tcPr>
          <w:p w:rsidR="001E073B" w:rsidRPr="0041055D" w:rsidRDefault="001E073B" w:rsidP="0041055D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Вводный раздел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Познакомить с миром художественной фотографии.</w:t>
            </w:r>
          </w:p>
        </w:tc>
        <w:tc>
          <w:tcPr>
            <w:tcW w:w="3558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Знакомство с учебной группой. Техника безопасности при работе в студии и Дворце. Введение в программу: содержание и порядок обучения.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2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Фотокамера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352" w:type="dxa"/>
          </w:tcPr>
          <w:p w:rsidR="001E073B" w:rsidRPr="001E073B" w:rsidRDefault="00D951A7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Научить обращаться с цифровой фотокамерой.</w:t>
            </w:r>
          </w:p>
        </w:tc>
        <w:tc>
          <w:tcPr>
            <w:tcW w:w="3558" w:type="dxa"/>
          </w:tcPr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 xml:space="preserve">Информация по истории развития фотографии. Зарождение фотографии. Основные материалы и процессы. </w:t>
            </w:r>
          </w:p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Практические занятия. Изучение общего устройства и основных частей фотоаппарата.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Экспозиция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Научить работать с экспозицией</w:t>
            </w:r>
          </w:p>
        </w:tc>
        <w:tc>
          <w:tcPr>
            <w:tcW w:w="3558" w:type="dxa"/>
          </w:tcPr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Чувствительность – взаимозаменяемость экспопар, приоритет диа</w:t>
            </w:r>
            <w:r>
              <w:rPr>
                <w:rFonts w:ascii="Times New Roman" w:hAnsi="Times New Roman" w:cs="Times New Roman"/>
                <w:szCs w:val="28"/>
              </w:rPr>
              <w:t>фрагмы или выдержки, измерение.</w:t>
            </w:r>
          </w:p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 xml:space="preserve"> Практические занятия. Проведение фотосъёмки с использованием разных диафрагм и режимов выдержки.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3.1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Выдержка и диафрагма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Научить использовать различные диафрагмы и выдержки.</w:t>
            </w:r>
          </w:p>
        </w:tc>
        <w:tc>
          <w:tcPr>
            <w:tcW w:w="3558" w:type="dxa"/>
          </w:tcPr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Чувствительность – взаимозаменяемость экспопар, приоритет диафрагмы или выдержки, измерение.</w:t>
            </w:r>
          </w:p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lastRenderedPageBreak/>
              <w:t xml:space="preserve"> Практические занятия. Проведение фотосъёмки с использованием разных диафрагм и режимов выдержки.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3.2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Свет и тень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Уметь использовать особенности освещения.</w:t>
            </w:r>
          </w:p>
        </w:tc>
        <w:tc>
          <w:tcPr>
            <w:tcW w:w="3558" w:type="dxa"/>
          </w:tcPr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Светочувствительность негативного материала. Определение экспозиции с помощью фотоэкспонометра.</w:t>
            </w:r>
          </w:p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Практические занятия. Проведение фотосъёмки в разных сочетаниях света и тени. Сравнение полученных снимков.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3.3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Светосила объектива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Познакомить с различными типами объективов.</w:t>
            </w:r>
          </w:p>
        </w:tc>
        <w:tc>
          <w:tcPr>
            <w:tcW w:w="3558" w:type="dxa"/>
          </w:tcPr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Съёмка малоформатным фотоаппаратом. Установка экспозиции. Экспозиционные числа. Съёмка цифровыми фотоаппаратами.</w:t>
            </w:r>
          </w:p>
          <w:p w:rsidR="001E073B" w:rsidRPr="001E073B" w:rsidRDefault="001E073B" w:rsidP="001E073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Практические занятия. Проведение фотосъёмки разными фотоаппаратами для установления различий в светосиле объективов.</w:t>
            </w: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Композиция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Уметь делать композиционно грамотные фотографии.</w:t>
            </w:r>
          </w:p>
        </w:tc>
        <w:tc>
          <w:tcPr>
            <w:tcW w:w="3558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1E073B" w:rsidTr="008804D4">
        <w:tc>
          <w:tcPr>
            <w:tcW w:w="661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4.1</w:t>
            </w:r>
          </w:p>
        </w:tc>
        <w:tc>
          <w:tcPr>
            <w:tcW w:w="209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Физиология восприятия изображения</w:t>
            </w:r>
          </w:p>
        </w:tc>
        <w:tc>
          <w:tcPr>
            <w:tcW w:w="1070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1E073B" w:rsidRPr="001E073B" w:rsidRDefault="001E073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1E073B">
              <w:rPr>
                <w:rFonts w:ascii="Times New Roman" w:hAnsi="Times New Roman" w:cs="Times New Roman"/>
                <w:szCs w:val="28"/>
              </w:rPr>
              <w:t>Познакомить с различными особенностями физиологического восприятия.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Отличия восприятия изображения человеком и фотоаппаратом. Изобразительные средства фотографии. Изобразительные центры внимания. Физический, смысловой и изобразительный центр в кадре. Правило считывания изображения.</w:t>
            </w:r>
          </w:p>
          <w:p w:rsidR="001E073B" w:rsidRPr="001E073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Проведение фотосъёмки различных объектов. Сопоставление сходства и различий в их визуальном восприятии глазом и посредством фотографического изображения.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4.2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Законы композиции в фотографии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Знать основные законы фотоэкспозиций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 xml:space="preserve">Смысловой центр, свойства линий, симметрия. Основные законы фотокомпозиции (целостность, </w:t>
            </w:r>
            <w:r w:rsidRPr="00201CEB">
              <w:rPr>
                <w:rFonts w:ascii="Times New Roman" w:hAnsi="Times New Roman" w:cs="Times New Roman"/>
                <w:szCs w:val="28"/>
              </w:rPr>
              <w:lastRenderedPageBreak/>
              <w:t>единство формы и содержания, гармония, лаконизм, новизна).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Съёмка фотокомпозиций.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4.3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Правила композиции в фотографии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Познакомить с основными правилами композиции.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Основные правила композиции (контраст, размещение, правило одной трети, равновесие и симметрия, формат, точка съёмки, диагональ, пространство, чтение изображения, правило светотеневых соотношений).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Съёмка цифровым фотоаппаратом с учётом применения основных правил композиции, составление композиций.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4.4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Анализ изображения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Научить анализировать изображение.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 xml:space="preserve">Изображение и анализ работ мастеров живописи и мастеров фотографии. 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Внеклассные занятия, посещение фотовыставок.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Цвет и свет в фотографии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Уметь использовать свет и цвет в фотографии.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5.1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Основы цветоведения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Научить работать с различными светофильтрами.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Тёплые и холодные цвета, контрастные цвета, сочетания цветов, тёмные и светлые тона. Чувствительность глаза и плёнки к различным цветам. Радуга – семь цветов. Цветовая чувствительность плёнки. Светофильтры и их применение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Проведение фотосъёмки с использованием светофильтров и без них. Сопоставление полученных результатов.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5.2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Естественное и искусственное освещение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 xml:space="preserve">Научить определять характер освещения и знать </w:t>
            </w:r>
            <w:r w:rsidRPr="00201CEB">
              <w:rPr>
                <w:rFonts w:ascii="Times New Roman" w:hAnsi="Times New Roman" w:cs="Times New Roman"/>
                <w:szCs w:val="28"/>
              </w:rPr>
              <w:lastRenderedPageBreak/>
              <w:t>особенности работы с различными видами освещения.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lastRenderedPageBreak/>
              <w:t xml:space="preserve">Импульсный и постоянный свет. Виды освещений, характер освещённости. Характер светового рисунка. Фронтальное, боковое и </w:t>
            </w:r>
            <w:r w:rsidRPr="00201CEB">
              <w:rPr>
                <w:rFonts w:ascii="Times New Roman" w:hAnsi="Times New Roman" w:cs="Times New Roman"/>
                <w:szCs w:val="28"/>
              </w:rPr>
              <w:lastRenderedPageBreak/>
              <w:t xml:space="preserve">контровое освещение. Влияние освещения на настроение снимка. 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Определение характера освещения при съёмке и настроения снимка с помощью анализа предложенных для этого фотографий.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lastRenderedPageBreak/>
              <w:t>5.3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Светотональное студийное освещение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Научить определять  видеоо</w:t>
            </w:r>
            <w:r w:rsidRPr="00201CEB">
              <w:rPr>
                <w:rFonts w:ascii="Times New Roman" w:hAnsi="Times New Roman" w:cs="Times New Roman"/>
                <w:szCs w:val="28"/>
              </w:rPr>
              <w:t>свещения.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Виды освещения в постановочной фотографии. Направление света на снимках. Световые приборы, используемые при съёмке в студии. Правила работы с приборами.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Работа в студии по установке света.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</w:t>
            </w:r>
          </w:p>
        </w:tc>
        <w:tc>
          <w:tcPr>
            <w:tcW w:w="2090" w:type="dxa"/>
          </w:tcPr>
          <w:p w:rsidR="00201CEB" w:rsidRPr="00201CEB" w:rsidRDefault="00201CEB" w:rsidP="00201CEB">
            <w:pPr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Натюрморт</w:t>
            </w:r>
          </w:p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Научить фотографировать натюрмоты.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6.1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Композиция в натюрморте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Познакомить с основами составления композиции.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 xml:space="preserve">Натюрморт как художественный жанр фотоискусства. Передача формы и фактуры. Содержание снимка, расположение предметов в кадре. 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Подбор предметов для съёмки натюрморта, практическое композиционное построение для съёмки. Индивидуальное составление композиции каждым обучающимся.</w:t>
            </w:r>
          </w:p>
        </w:tc>
      </w:tr>
      <w:tr w:rsidR="00201CEB" w:rsidTr="008804D4">
        <w:tc>
          <w:tcPr>
            <w:tcW w:w="661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6.2</w:t>
            </w:r>
          </w:p>
        </w:tc>
        <w:tc>
          <w:tcPr>
            <w:tcW w:w="2090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Студийный натюрморт</w:t>
            </w:r>
          </w:p>
        </w:tc>
        <w:tc>
          <w:tcPr>
            <w:tcW w:w="1070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1352" w:type="dxa"/>
          </w:tcPr>
          <w:p w:rsidR="00201CE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</w:p>
        </w:tc>
        <w:tc>
          <w:tcPr>
            <w:tcW w:w="2042" w:type="dxa"/>
          </w:tcPr>
          <w:p w:rsidR="00201CEB" w:rsidRPr="001E073B" w:rsidRDefault="00201CEB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Научить составлять натюрморт по заданной теме.</w:t>
            </w:r>
          </w:p>
        </w:tc>
        <w:tc>
          <w:tcPr>
            <w:tcW w:w="3558" w:type="dxa"/>
          </w:tcPr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 xml:space="preserve">Законы построения натюрморта. Выбор реквизитов, фотоаппаратуры, фона и освещения. Тональность и светотеневой рисунок изображения. Значение выбранных источников света. </w:t>
            </w:r>
          </w:p>
          <w:p w:rsidR="00201CEB" w:rsidRPr="00201CEB" w:rsidRDefault="00201CEB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 w:rsidRPr="00201CEB">
              <w:rPr>
                <w:rFonts w:ascii="Times New Roman" w:hAnsi="Times New Roman" w:cs="Times New Roman"/>
                <w:szCs w:val="28"/>
              </w:rPr>
              <w:t>Практические занятия. Индивидуальное составление натюрморта по данной теме. Самостоятельный выбор источников света, фона, аппаратуры. Самостоятельное фотографирование.</w:t>
            </w:r>
          </w:p>
        </w:tc>
      </w:tr>
      <w:tr w:rsidR="00D951A7" w:rsidTr="008804D4">
        <w:tc>
          <w:tcPr>
            <w:tcW w:w="661" w:type="dxa"/>
          </w:tcPr>
          <w:p w:rsidR="00D951A7" w:rsidRDefault="00D951A7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2090" w:type="dxa"/>
          </w:tcPr>
          <w:p w:rsidR="00D951A7" w:rsidRPr="00201CEB" w:rsidRDefault="00D951A7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 xml:space="preserve">Всего </w:t>
            </w:r>
          </w:p>
        </w:tc>
        <w:tc>
          <w:tcPr>
            <w:tcW w:w="1070" w:type="dxa"/>
          </w:tcPr>
          <w:p w:rsidR="00D951A7" w:rsidRDefault="008804D4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18</w:t>
            </w:r>
          </w:p>
        </w:tc>
        <w:tc>
          <w:tcPr>
            <w:tcW w:w="1352" w:type="dxa"/>
          </w:tcPr>
          <w:p w:rsidR="00D951A7" w:rsidRDefault="00D951A7" w:rsidP="008804D4">
            <w:pPr>
              <w:jc w:val="both"/>
              <w:rPr>
                <w:rFonts w:ascii="Times New Roman" w:hAnsi="Times New Roman" w:cs="Times New Roman"/>
                <w:szCs w:val="28"/>
              </w:rPr>
            </w:pPr>
            <w:r>
              <w:rPr>
                <w:rFonts w:ascii="Times New Roman" w:hAnsi="Times New Roman" w:cs="Times New Roman"/>
                <w:szCs w:val="28"/>
              </w:rPr>
              <w:t>1</w:t>
            </w:r>
            <w:r w:rsidR="008804D4">
              <w:rPr>
                <w:rFonts w:ascii="Times New Roman" w:hAnsi="Times New Roman" w:cs="Times New Roman"/>
                <w:szCs w:val="28"/>
              </w:rPr>
              <w:t>8</w:t>
            </w:r>
          </w:p>
        </w:tc>
        <w:tc>
          <w:tcPr>
            <w:tcW w:w="2042" w:type="dxa"/>
          </w:tcPr>
          <w:p w:rsidR="00D951A7" w:rsidRPr="00201CEB" w:rsidRDefault="00D951A7" w:rsidP="0041055D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  <w:tc>
          <w:tcPr>
            <w:tcW w:w="3558" w:type="dxa"/>
          </w:tcPr>
          <w:p w:rsidR="00D951A7" w:rsidRPr="00201CEB" w:rsidRDefault="00D951A7" w:rsidP="00201CEB">
            <w:pPr>
              <w:jc w:val="both"/>
              <w:rPr>
                <w:rFonts w:ascii="Times New Roman" w:hAnsi="Times New Roman" w:cs="Times New Roman"/>
                <w:szCs w:val="28"/>
              </w:rPr>
            </w:pPr>
          </w:p>
        </w:tc>
      </w:tr>
    </w:tbl>
    <w:p w:rsidR="0041055D" w:rsidRPr="0041055D" w:rsidRDefault="0041055D" w:rsidP="0041055D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sectPr w:rsidR="0041055D" w:rsidRPr="0041055D" w:rsidSect="008804D4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D265F2"/>
    <w:multiLevelType w:val="hybridMultilevel"/>
    <w:tmpl w:val="DA8CA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261B6"/>
    <w:rsid w:val="001E073B"/>
    <w:rsid w:val="00201CEB"/>
    <w:rsid w:val="0041055D"/>
    <w:rsid w:val="0068441E"/>
    <w:rsid w:val="006A358B"/>
    <w:rsid w:val="008804D4"/>
    <w:rsid w:val="00AB3CB5"/>
    <w:rsid w:val="00D142C0"/>
    <w:rsid w:val="00D261B6"/>
    <w:rsid w:val="00D951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0F51BC-B04B-429E-94B2-30E021E065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8441E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1055D"/>
    <w:pPr>
      <w:ind w:left="720"/>
      <w:contextualSpacing/>
    </w:pPr>
  </w:style>
  <w:style w:type="table" w:styleId="a4">
    <w:name w:val="Table Grid"/>
    <w:basedOn w:val="a1"/>
    <w:uiPriority w:val="39"/>
    <w:rsid w:val="0041055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Balloon Text"/>
    <w:basedOn w:val="a"/>
    <w:link w:val="a6"/>
    <w:uiPriority w:val="99"/>
    <w:semiHidden/>
    <w:unhideWhenUsed/>
    <w:rsid w:val="008804D4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804D4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9065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</TotalTime>
  <Pages>1</Pages>
  <Words>1838</Words>
  <Characters>10482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РДДМ</dc:creator>
  <cp:keywords/>
  <dc:description/>
  <cp:lastModifiedBy>User</cp:lastModifiedBy>
  <cp:revision>7</cp:revision>
  <cp:lastPrinted>2024-09-11T11:07:00Z</cp:lastPrinted>
  <dcterms:created xsi:type="dcterms:W3CDTF">2024-09-11T08:43:00Z</dcterms:created>
  <dcterms:modified xsi:type="dcterms:W3CDTF">2024-09-20T10:49:00Z</dcterms:modified>
</cp:coreProperties>
</file>